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58E74" w14:textId="77777777" w:rsidR="00963FE2" w:rsidRDefault="00963FE2" w:rsidP="00963FE2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UNIDAD CURRICULAR INGLES</w:t>
      </w:r>
    </w:p>
    <w:p w14:paraId="12F6ADA4" w14:textId="77777777" w:rsidR="00963FE2" w:rsidRDefault="00963FE2" w:rsidP="00963FE2">
      <w:pPr>
        <w:spacing w:line="111" w:lineRule="exact"/>
        <w:rPr>
          <w:sz w:val="20"/>
          <w:szCs w:val="20"/>
        </w:rPr>
      </w:pPr>
    </w:p>
    <w:p w14:paraId="1C703A95" w14:textId="77777777" w:rsidR="00963FE2" w:rsidRDefault="00963FE2" w:rsidP="00963FE2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3°Año- 2° Ciclo</w:t>
      </w:r>
    </w:p>
    <w:p w14:paraId="188433FB" w14:textId="77777777" w:rsidR="00963FE2" w:rsidRDefault="00963FE2" w:rsidP="00963FE2">
      <w:pPr>
        <w:spacing w:line="111" w:lineRule="exact"/>
        <w:rPr>
          <w:sz w:val="20"/>
          <w:szCs w:val="20"/>
        </w:rPr>
      </w:pPr>
    </w:p>
    <w:p w14:paraId="22CAF376" w14:textId="77777777" w:rsidR="00963FE2" w:rsidRDefault="00963FE2" w:rsidP="00963FE2">
      <w:pPr>
        <w:spacing w:line="244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 xml:space="preserve">En el caso de </w:t>
      </w:r>
      <w:proofErr w:type="gramStart"/>
      <w:r>
        <w:rPr>
          <w:rFonts w:ascii="Arial" w:eastAsia="Arial" w:hAnsi="Arial" w:cs="Arial"/>
          <w:b/>
          <w:bCs/>
          <w:sz w:val="23"/>
          <w:szCs w:val="23"/>
        </w:rPr>
        <w:t>Inglés</w:t>
      </w:r>
      <w:proofErr w:type="gramEnd"/>
      <w:r>
        <w:rPr>
          <w:rFonts w:ascii="Arial" w:eastAsia="Arial" w:hAnsi="Arial" w:cs="Arial"/>
          <w:sz w:val="23"/>
          <w:szCs w:val="23"/>
        </w:rPr>
        <w:t xml:space="preserve">, se adopta, para el presente Diseño Curricular Jurisdiccional, el Diseño Curricular de Lenguas Extranjeras (Inglés) (Resolución </w:t>
      </w:r>
      <w:proofErr w:type="spellStart"/>
      <w:r>
        <w:rPr>
          <w:rFonts w:ascii="Arial" w:eastAsia="Arial" w:hAnsi="Arial" w:cs="Arial"/>
          <w:sz w:val="23"/>
          <w:szCs w:val="23"/>
        </w:rPr>
        <w:t>N°</w:t>
      </w:r>
      <w:proofErr w:type="spellEnd"/>
      <w:r>
        <w:rPr>
          <w:rFonts w:ascii="Arial" w:eastAsia="Arial" w:hAnsi="Arial" w:cs="Arial"/>
          <w:sz w:val="23"/>
          <w:szCs w:val="23"/>
        </w:rPr>
        <w:t xml:space="preserve"> 260-SED/2001) vigente en la Ciudad Autónoma de Buenos Aires para el nivel secundario.</w:t>
      </w:r>
    </w:p>
    <w:p w14:paraId="1E848DF5" w14:textId="77777777" w:rsidR="00ED7B44" w:rsidRDefault="00ED7B44"/>
    <w:sectPr w:rsidR="00ED7B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E3A"/>
    <w:rsid w:val="00484E3A"/>
    <w:rsid w:val="00963FE2"/>
    <w:rsid w:val="00ED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49CA8"/>
  <w15:chartTrackingRefBased/>
  <w15:docId w15:val="{4F132B72-F847-4932-A1FA-68382D54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E3A"/>
    <w:pPr>
      <w:spacing w:after="0" w:line="240" w:lineRule="auto"/>
    </w:pPr>
    <w:rPr>
      <w:rFonts w:ascii="Times New Roman" w:eastAsiaTheme="minorEastAsia" w:hAnsi="Times New Roman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239</Characters>
  <Application>Microsoft Office Word</Application>
  <DocSecurity>0</DocSecurity>
  <Lines>1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Pertine</dc:creator>
  <cp:keywords/>
  <dc:description/>
  <cp:lastModifiedBy>Daniel Pertine</cp:lastModifiedBy>
  <cp:revision>2</cp:revision>
  <dcterms:created xsi:type="dcterms:W3CDTF">2020-07-14T22:48:00Z</dcterms:created>
  <dcterms:modified xsi:type="dcterms:W3CDTF">2020-07-14T22:48:00Z</dcterms:modified>
</cp:coreProperties>
</file>