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2"/>
          <w:szCs w:val="22"/>
          <w:vertAlign w:val="baseline"/>
        </w:rPr>
      </w:pPr>
      <w:r w:rsidDel="00000000" w:rsidR="00000000" w:rsidRPr="00000000">
        <w:rPr>
          <w:vertAlign w:val="baseline"/>
        </w:rPr>
        <w:drawing>
          <wp:inline distB="0" distT="0" distL="114300" distR="114300">
            <wp:extent cx="1076960" cy="1019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76960" cy="1019175"/>
                    </a:xfrm>
                    <a:prstGeom prst="rect"/>
                    <a:ln/>
                  </pic:spPr>
                </pic:pic>
              </a:graphicData>
            </a:graphic>
          </wp:inline>
        </w:drawing>
      </w:r>
      <w:r w:rsidDel="00000000" w:rsidR="00000000" w:rsidRPr="00000000">
        <w:rPr>
          <w:rFonts w:ascii="Arial" w:cs="Arial" w:eastAsia="Arial" w:hAnsi="Arial"/>
          <w:b w:val="1"/>
          <w:sz w:val="22"/>
          <w:szCs w:val="22"/>
          <w:vertAlign w:val="baseline"/>
          <w:rtl w:val="0"/>
        </w:rPr>
        <w:t xml:space="preserve">E.T. N° 21 - D.E.10 - FRAGATA ESCUELA LIBERTAD</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Asignatura: </w:t>
      </w:r>
      <w:r w:rsidDel="00000000" w:rsidR="00000000" w:rsidRPr="00000000">
        <w:rPr>
          <w:rFonts w:ascii="Arial" w:cs="Arial" w:eastAsia="Arial" w:hAnsi="Arial"/>
          <w:vertAlign w:val="baseline"/>
          <w:rtl w:val="0"/>
        </w:rPr>
        <w:t xml:space="preserve">PARADIGMAS DE ORIENTACIÓN A OBJETOS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0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Curso: </w:t>
      </w:r>
      <w:r w:rsidDel="00000000" w:rsidR="00000000" w:rsidRPr="00000000">
        <w:rPr>
          <w:rFonts w:ascii="Arial" w:cs="Arial" w:eastAsia="Arial" w:hAnsi="Arial"/>
          <w:vertAlign w:val="baseline"/>
          <w:rtl w:val="0"/>
        </w:rPr>
        <w:t xml:space="preserve">5º </w:t>
      </w:r>
      <w:r w:rsidDel="00000000" w:rsidR="00000000" w:rsidRPr="00000000">
        <w:rPr>
          <w:rFonts w:ascii="Arial" w:cs="Arial" w:eastAsia="Arial" w:hAnsi="Arial"/>
          <w:sz w:val="22"/>
          <w:szCs w:val="22"/>
          <w:vertAlign w:val="baseline"/>
          <w:rtl w:val="0"/>
        </w:rPr>
        <w:t xml:space="preserve"> División: </w:t>
      </w:r>
      <w:r w:rsidDel="00000000" w:rsidR="00000000" w:rsidRPr="00000000">
        <w:rPr>
          <w:rFonts w:ascii="Arial" w:cs="Arial" w:eastAsia="Arial" w:hAnsi="Arial"/>
          <w:vertAlign w:val="baseline"/>
          <w:rtl w:val="0"/>
        </w:rPr>
        <w:t xml:space="preserve">1ª </w:t>
      </w:r>
      <w:r w:rsidDel="00000000" w:rsidR="00000000" w:rsidRPr="00000000">
        <w:rPr>
          <w:rFonts w:ascii="Arial" w:cs="Arial" w:eastAsia="Arial" w:hAnsi="Arial"/>
          <w:sz w:val="22"/>
          <w:szCs w:val="22"/>
          <w:vertAlign w:val="baseline"/>
          <w:rtl w:val="0"/>
        </w:rPr>
        <w:t xml:space="preserve">Ciclo: </w:t>
      </w:r>
      <w:r w:rsidDel="00000000" w:rsidR="00000000" w:rsidRPr="00000000">
        <w:rPr>
          <w:rFonts w:ascii="Arial" w:cs="Arial" w:eastAsia="Arial" w:hAnsi="Arial"/>
          <w:vertAlign w:val="baseline"/>
          <w:rtl w:val="0"/>
        </w:rPr>
        <w:t xml:space="preserve">Superior Computación</w:t>
      </w:r>
      <w:r w:rsidDel="00000000" w:rsidR="00000000" w:rsidRPr="00000000">
        <w:rPr>
          <w:rFonts w:ascii="Arial" w:cs="Arial" w:eastAsia="Arial" w:hAnsi="Arial"/>
          <w:sz w:val="22"/>
          <w:szCs w:val="22"/>
          <w:vertAlign w:val="baseline"/>
          <w:rtl w:val="0"/>
        </w:rPr>
        <w:t xml:space="preserve"> Turno: Tarde</w:t>
      </w:r>
    </w:p>
    <w:p w:rsidR="00000000" w:rsidDel="00000000" w:rsidP="00000000" w:rsidRDefault="00000000" w:rsidRPr="00000000" w14:paraId="00000006">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u w:val="single"/>
          <w:vertAlign w:val="baseline"/>
          <w:rtl w:val="0"/>
        </w:rPr>
        <w:t xml:space="preserve">Unidad 1</w:t>
      </w:r>
      <w:r w:rsidDel="00000000" w:rsidR="00000000" w:rsidRPr="00000000">
        <w:rPr>
          <w:rFonts w:ascii="Arial" w:cs="Arial" w:eastAsia="Arial" w:hAnsi="Arial"/>
          <w:b w:val="1"/>
          <w:sz w:val="22"/>
          <w:szCs w:val="22"/>
          <w:vertAlign w:val="baseline"/>
          <w:rtl w:val="0"/>
        </w:rPr>
        <w:t xml:space="preserve">:Diagnostico</w:t>
      </w: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w:cs="Arial" w:eastAsia="Arial" w:hAnsi="Arial"/>
          <w:vertAlign w:val="baseline"/>
          <w:rtl w:val="0"/>
        </w:rPr>
        <w:t xml:space="preserve">Revisión de Algoritmos y Estructuras de Datos</w:t>
      </w:r>
    </w:p>
    <w:p w:rsidR="00000000" w:rsidDel="00000000" w:rsidP="00000000" w:rsidRDefault="00000000" w:rsidRPr="00000000" w14:paraId="0000000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Bibliografía: </w:t>
      </w:r>
      <w:r w:rsidDel="00000000" w:rsidR="00000000" w:rsidRPr="00000000">
        <w:rPr>
          <w:rFonts w:ascii="Arial" w:cs="Arial" w:eastAsia="Arial" w:hAnsi="Arial"/>
          <w:vertAlign w:val="baseline"/>
          <w:rtl w:val="0"/>
        </w:rPr>
        <w:t xml:space="preserve">Apuntes del profesor. Información web.</w:t>
      </w:r>
      <w:r w:rsidDel="00000000" w:rsidR="00000000" w:rsidRPr="00000000">
        <w:rPr>
          <w:rtl w:val="0"/>
        </w:rPr>
      </w:r>
    </w:p>
    <w:p w:rsidR="00000000" w:rsidDel="00000000" w:rsidP="00000000" w:rsidRDefault="00000000" w:rsidRPr="00000000" w14:paraId="0000000D">
      <w:pPr>
        <w:jc w:val="both"/>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vertAlign w:val="baseline"/>
        </w:rPr>
      </w:pPr>
      <w:r w:rsidDel="00000000" w:rsidR="00000000" w:rsidRPr="00000000">
        <w:rPr>
          <w:rFonts w:ascii="Arial" w:cs="Arial" w:eastAsia="Arial" w:hAnsi="Arial"/>
          <w:b w:val="1"/>
          <w:sz w:val="22"/>
          <w:szCs w:val="22"/>
          <w:u w:val="single"/>
          <w:vertAlign w:val="baseline"/>
          <w:rtl w:val="0"/>
        </w:rPr>
        <w:t xml:space="preserve">Unidad 2</w:t>
      </w: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vertAlign w:val="baseline"/>
          <w:rtl w:val="0"/>
        </w:rPr>
        <w:t xml:space="preserve">: Fundamentos de Programación Orientada a Objetos.</w:t>
      </w:r>
    </w:p>
    <w:p w:rsidR="00000000" w:rsidDel="00000000" w:rsidP="00000000" w:rsidRDefault="00000000" w:rsidRPr="00000000" w14:paraId="00000010">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-Programación Orientada a Objetos (POO). </w:t>
      </w:r>
    </w:p>
    <w:p w:rsidR="00000000" w:rsidDel="00000000" w:rsidP="00000000" w:rsidRDefault="00000000" w:rsidRPr="00000000" w14:paraId="0000001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 modelo computacional de objetos</w:t>
      </w:r>
    </w:p>
    <w:p w:rsidR="00000000" w:rsidDel="00000000" w:rsidP="00000000" w:rsidRDefault="00000000" w:rsidRPr="00000000" w14:paraId="0000001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-Conceptos de: Clase y objeto. </w:t>
      </w:r>
    </w:p>
    <w:p w:rsidR="00000000" w:rsidDel="00000000" w:rsidP="00000000" w:rsidRDefault="00000000" w:rsidRPr="00000000" w14:paraId="0000001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-Atributos y métodos.</w:t>
      </w:r>
    </w:p>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-Estado y comportamiento.</w:t>
      </w:r>
    </w:p>
    <w:p w:rsidR="00000000" w:rsidDel="00000000" w:rsidP="00000000" w:rsidRDefault="00000000" w:rsidRPr="00000000" w14:paraId="0000001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-Mensaje entre objetos.</w:t>
      </w:r>
    </w:p>
    <w:p w:rsidR="00000000" w:rsidDel="00000000" w:rsidP="00000000" w:rsidRDefault="00000000" w:rsidRPr="00000000" w14:paraId="0000001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-Encapsulamiento de la información. </w:t>
      </w:r>
    </w:p>
    <w:p w:rsidR="00000000" w:rsidDel="00000000" w:rsidP="00000000" w:rsidRDefault="00000000" w:rsidRPr="00000000" w14:paraId="0000001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-Niveles de acceso. </w:t>
      </w:r>
    </w:p>
    <w:p w:rsidR="00000000" w:rsidDel="00000000" w:rsidP="00000000" w:rsidRDefault="00000000" w:rsidRPr="00000000" w14:paraId="0000001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-Tiempo de vida de los objetos.</w:t>
      </w:r>
    </w:p>
    <w:p w:rsidR="00000000" w:rsidDel="00000000" w:rsidP="00000000" w:rsidRDefault="00000000" w:rsidRPr="00000000" w14:paraId="0000001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-Abstracción y modularización. Herencia.</w:t>
      </w:r>
    </w:p>
    <w:p w:rsidR="00000000" w:rsidDel="00000000" w:rsidP="00000000" w:rsidRDefault="00000000" w:rsidRPr="00000000" w14:paraId="0000001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-Especialización vs. Generalización. </w:t>
      </w:r>
    </w:p>
    <w:p w:rsidR="00000000" w:rsidDel="00000000" w:rsidP="00000000" w:rsidRDefault="00000000" w:rsidRPr="00000000" w14:paraId="0000001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-Superclase y subclase.</w:t>
      </w:r>
    </w:p>
    <w:p w:rsidR="00000000" w:rsidDel="00000000" w:rsidP="00000000" w:rsidRDefault="00000000" w:rsidRPr="00000000" w14:paraId="0000001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-Clases abstractas.</w:t>
      </w:r>
    </w:p>
    <w:p w:rsidR="00000000" w:rsidDel="00000000" w:rsidP="00000000" w:rsidRDefault="00000000" w:rsidRPr="00000000" w14:paraId="0000001E">
      <w:pPr>
        <w:jc w:val="both"/>
        <w:rPr>
          <w:rFonts w:ascii="Arial" w:cs="Arial" w:eastAsia="Arial" w:hAnsi="Arial"/>
          <w:sz w:val="22"/>
          <w:szCs w:val="22"/>
          <w:vertAlign w:val="baseline"/>
        </w:rPr>
      </w:pPr>
      <w:r w:rsidDel="00000000" w:rsidR="00000000" w:rsidRPr="00000000">
        <w:rPr>
          <w:rFonts w:ascii="Arial" w:cs="Arial" w:eastAsia="Arial" w:hAnsi="Arial"/>
          <w:vertAlign w:val="baseline"/>
          <w:rtl w:val="0"/>
        </w:rPr>
        <w:t xml:space="preserve">- Polimorfismo y sobrecarga de operadores.</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ind w:firstLine="708"/>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Bibliografía: </w:t>
      </w:r>
      <w:r w:rsidDel="00000000" w:rsidR="00000000" w:rsidRPr="00000000">
        <w:rPr>
          <w:rFonts w:ascii="Arial" w:cs="Arial" w:eastAsia="Arial" w:hAnsi="Arial"/>
          <w:vertAlign w:val="baseline"/>
          <w:rtl w:val="0"/>
        </w:rPr>
        <w:t xml:space="preserve">Apuntes del profesor. Información web. Libros y manuales sobre POO.</w:t>
      </w:r>
      <w:r w:rsidDel="00000000" w:rsidR="00000000" w:rsidRPr="00000000">
        <w:rPr>
          <w:rtl w:val="0"/>
        </w:rPr>
      </w:r>
    </w:p>
    <w:p w:rsidR="00000000" w:rsidDel="00000000" w:rsidP="00000000" w:rsidRDefault="00000000" w:rsidRPr="00000000" w14:paraId="00000021">
      <w:pPr>
        <w:jc w:val="both"/>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22">
      <w:pPr>
        <w:jc w:val="both"/>
        <w:rPr>
          <w:rFonts w:ascii="Arial" w:cs="Arial" w:eastAsia="Arial" w:hAnsi="Arial"/>
          <w:vertAlign w:val="baseline"/>
        </w:rPr>
      </w:pPr>
      <w:r w:rsidDel="00000000" w:rsidR="00000000" w:rsidRPr="00000000">
        <w:rPr>
          <w:rFonts w:ascii="Arial" w:cs="Arial" w:eastAsia="Arial" w:hAnsi="Arial"/>
          <w:b w:val="1"/>
          <w:sz w:val="22"/>
          <w:szCs w:val="22"/>
          <w:u w:val="single"/>
          <w:vertAlign w:val="baseline"/>
          <w:rtl w:val="0"/>
        </w:rPr>
        <w:t xml:space="preserve">Unidad 3</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vertAlign w:val="baseline"/>
          <w:rtl w:val="0"/>
        </w:rPr>
        <w:t xml:space="preserve">: Lenguajes de programación orientado a objetos.</w:t>
      </w:r>
    </w:p>
    <w:p w:rsidR="00000000" w:rsidDel="00000000" w:rsidP="00000000" w:rsidRDefault="00000000" w:rsidRPr="00000000" w14:paraId="00000023">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vertAlign w:val="baseline"/>
        </w:rPr>
      </w:pP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vertAlign w:val="baseline"/>
          <w:rtl w:val="0"/>
        </w:rPr>
        <w:t xml:space="preserve"> Características principales.</w:t>
      </w:r>
    </w:p>
    <w:p w:rsidR="00000000" w:rsidDel="00000000" w:rsidP="00000000" w:rsidRDefault="00000000" w:rsidRPr="00000000" w14:paraId="0000002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-Formularios.</w:t>
      </w:r>
    </w:p>
    <w:p w:rsidR="00000000" w:rsidDel="00000000" w:rsidP="00000000" w:rsidRDefault="00000000" w:rsidRPr="00000000" w14:paraId="0000002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-Controles.</w:t>
      </w:r>
    </w:p>
    <w:p w:rsidR="00000000" w:rsidDel="00000000" w:rsidP="00000000" w:rsidRDefault="00000000" w:rsidRPr="00000000" w14:paraId="0000002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-Propiedades y nomenclatura.</w:t>
      </w:r>
    </w:p>
    <w:p w:rsidR="00000000" w:rsidDel="00000000" w:rsidP="00000000" w:rsidRDefault="00000000" w:rsidRPr="00000000" w14:paraId="0000002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-Eventos.</w:t>
      </w:r>
    </w:p>
    <w:p w:rsidR="00000000" w:rsidDel="00000000" w:rsidP="00000000" w:rsidRDefault="00000000" w:rsidRPr="00000000" w14:paraId="0000002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-Código asociado a los eventos.</w:t>
      </w:r>
    </w:p>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-Métodos.</w:t>
      </w:r>
    </w:p>
    <w:p w:rsidR="00000000" w:rsidDel="00000000" w:rsidP="00000000" w:rsidRDefault="00000000" w:rsidRPr="00000000" w14:paraId="0000002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-Comparación con otros lenguajes.</w:t>
      </w:r>
    </w:p>
    <w:p w:rsidR="00000000" w:rsidDel="00000000" w:rsidP="00000000" w:rsidRDefault="00000000" w:rsidRPr="00000000" w14:paraId="0000002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-Variables, constantes y tipos de datos.</w:t>
      </w:r>
    </w:p>
    <w:p w:rsidR="00000000" w:rsidDel="00000000" w:rsidP="00000000" w:rsidRDefault="00000000" w:rsidRPr="00000000" w14:paraId="0000002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-Vectores y matrices.</w:t>
      </w:r>
    </w:p>
    <w:p w:rsidR="00000000" w:rsidDel="00000000" w:rsidP="00000000" w:rsidRDefault="00000000" w:rsidRPr="00000000" w14:paraId="0000002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-Uso de archivos.</w:t>
      </w:r>
    </w:p>
    <w:p w:rsidR="00000000" w:rsidDel="00000000" w:rsidP="00000000" w:rsidRDefault="00000000" w:rsidRPr="00000000" w14:paraId="0000002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-Procedimientos y funciones. </w:t>
      </w:r>
    </w:p>
    <w:p w:rsidR="00000000" w:rsidDel="00000000" w:rsidP="00000000" w:rsidRDefault="00000000" w:rsidRPr="00000000" w14:paraId="0000003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-Funciones de biblioteca.</w:t>
      </w:r>
    </w:p>
    <w:p w:rsidR="00000000" w:rsidDel="00000000" w:rsidP="00000000" w:rsidRDefault="00000000" w:rsidRPr="00000000" w14:paraId="0000003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-Principales clases.</w:t>
      </w:r>
    </w:p>
    <w:p w:rsidR="00000000" w:rsidDel="00000000" w:rsidP="00000000" w:rsidRDefault="00000000" w:rsidRPr="00000000" w14:paraId="0000003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Diseño de formularios. </w:t>
      </w:r>
    </w:p>
    <w:p w:rsidR="00000000" w:rsidDel="00000000" w:rsidP="00000000" w:rsidRDefault="00000000" w:rsidRPr="00000000" w14:paraId="0000003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-Diseño y confección de aplicaciones.</w:t>
      </w:r>
    </w:p>
    <w:p w:rsidR="00000000" w:rsidDel="00000000" w:rsidP="00000000" w:rsidRDefault="00000000" w:rsidRPr="00000000" w14:paraId="00000034">
      <w:pPr>
        <w:jc w:val="both"/>
        <w:rPr>
          <w:rFonts w:ascii="Arial" w:cs="Arial" w:eastAsia="Arial" w:hAnsi="Arial"/>
          <w:b w:val="0"/>
          <w:sz w:val="22"/>
          <w:szCs w:val="22"/>
          <w:vertAlign w:val="baseline"/>
        </w:rPr>
      </w:pPr>
      <w:r w:rsidDel="00000000" w:rsidR="00000000" w:rsidRPr="00000000">
        <w:rPr>
          <w:rFonts w:ascii="Arial" w:cs="Arial" w:eastAsia="Arial" w:hAnsi="Arial"/>
          <w:vertAlign w:val="baseline"/>
          <w:rtl w:val="0"/>
        </w:rPr>
        <w:t xml:space="preserve">- Prueba de aplicaciones.</w:t>
      </w:r>
      <w:r w:rsidDel="00000000" w:rsidR="00000000" w:rsidRPr="00000000">
        <w:rPr>
          <w:rtl w:val="0"/>
        </w:rPr>
      </w:r>
    </w:p>
    <w:p w:rsidR="00000000" w:rsidDel="00000000" w:rsidP="00000000" w:rsidRDefault="00000000" w:rsidRPr="00000000" w14:paraId="0000003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jc w:val="both"/>
        <w:rPr>
          <w:rFonts w:ascii="Arial" w:cs="Arial" w:eastAsia="Arial" w:hAnsi="Arial"/>
          <w:vertAlign w:val="baseline"/>
        </w:rPr>
      </w:pPr>
      <w:r w:rsidDel="00000000" w:rsidR="00000000" w:rsidRPr="00000000">
        <w:rPr>
          <w:rFonts w:ascii="Arial" w:cs="Arial" w:eastAsia="Arial" w:hAnsi="Arial"/>
          <w:sz w:val="22"/>
          <w:szCs w:val="22"/>
          <w:vertAlign w:val="baseline"/>
          <w:rtl w:val="0"/>
        </w:rPr>
        <w:tab/>
      </w:r>
      <w:r w:rsidDel="00000000" w:rsidR="00000000" w:rsidRPr="00000000">
        <w:rPr>
          <w:rtl w:val="0"/>
        </w:rPr>
      </w:r>
    </w:p>
    <w:p w:rsidR="00000000" w:rsidDel="00000000" w:rsidP="00000000" w:rsidRDefault="00000000" w:rsidRPr="00000000" w14:paraId="0000003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ind w:firstLine="708"/>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Bibliografía:  </w:t>
      </w:r>
      <w:r w:rsidDel="00000000" w:rsidR="00000000" w:rsidRPr="00000000">
        <w:rPr>
          <w:rFonts w:ascii="Arial" w:cs="Arial" w:eastAsia="Arial" w:hAnsi="Arial"/>
          <w:vertAlign w:val="baseline"/>
          <w:rtl w:val="0"/>
        </w:rPr>
        <w:t xml:space="preserve">Apuntes del profesor. Información web. Libros y manuales sobre UML</w:t>
      </w:r>
      <w:r w:rsidDel="00000000" w:rsidR="00000000" w:rsidRPr="00000000">
        <w:rPr>
          <w:rtl w:val="0"/>
        </w:rPr>
      </w:r>
    </w:p>
    <w:p w:rsidR="00000000" w:rsidDel="00000000" w:rsidP="00000000" w:rsidRDefault="00000000" w:rsidRPr="00000000" w14:paraId="00000039">
      <w:pPr>
        <w:jc w:val="both"/>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Objetivos generales de la asignatura:</w:t>
      </w:r>
      <w:r w:rsidDel="00000000" w:rsidR="00000000" w:rsidRPr="00000000">
        <w:rPr>
          <w:rtl w:val="0"/>
        </w:rPr>
      </w:r>
    </w:p>
    <w:p w:rsidR="00000000" w:rsidDel="00000000" w:rsidP="00000000" w:rsidRDefault="00000000" w:rsidRPr="00000000" w14:paraId="0000003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Que los estudiantes sean capaces de:</w:t>
      </w:r>
    </w:p>
    <w:p w:rsidR="00000000" w:rsidDel="00000000" w:rsidP="00000000" w:rsidRDefault="00000000" w:rsidRPr="00000000" w14:paraId="0000003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Aplicar técnicas de programación orientada a objetos en la resolución de situaciones problemáticas de tipo computacional.</w:t>
      </w:r>
    </w:p>
    <w:p w:rsidR="00000000" w:rsidDel="00000000" w:rsidP="00000000" w:rsidRDefault="00000000" w:rsidRPr="00000000" w14:paraId="0000003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Desarrollar programas mediante un lenguaje de Programación Orientada a Objetos.</w:t>
      </w:r>
    </w:p>
    <w:p w:rsidR="00000000" w:rsidDel="00000000" w:rsidP="00000000" w:rsidRDefault="00000000" w:rsidRPr="00000000" w14:paraId="0000004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Modelizar y diseñar aplicaciones mediante el Lenguaje de Modelado Unificado (UML).</w:t>
      </w:r>
    </w:p>
    <w:p w:rsidR="00000000" w:rsidDel="00000000" w:rsidP="00000000" w:rsidRDefault="00000000" w:rsidRPr="00000000" w14:paraId="0000004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Utilizar las reglas de buenas prácticas de programación y las normas de calidad del software. </w:t>
      </w:r>
    </w:p>
    <w:p w:rsidR="00000000" w:rsidDel="00000000" w:rsidP="00000000" w:rsidRDefault="00000000" w:rsidRPr="00000000" w14:paraId="0000004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Verificar la funcionalidad de las clases diseñando sus respectivas clases de prueba.</w:t>
      </w:r>
    </w:p>
    <w:p w:rsidR="00000000" w:rsidDel="00000000" w:rsidP="00000000" w:rsidRDefault="00000000" w:rsidRPr="00000000" w14:paraId="0000004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Interpretar manuales técnicos del lenguaje de programación utilizado</w:t>
      </w:r>
    </w:p>
    <w:p w:rsidR="00000000" w:rsidDel="00000000" w:rsidP="00000000" w:rsidRDefault="00000000" w:rsidRPr="00000000" w14:paraId="0000004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Elaborar la documentación técnica del desarrollo del programa</w:t>
      </w:r>
    </w:p>
    <w:p w:rsidR="00000000" w:rsidDel="00000000" w:rsidP="00000000" w:rsidRDefault="00000000" w:rsidRPr="00000000" w14:paraId="0000004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Criterios de evaluación:</w:t>
      </w:r>
      <w:r w:rsidDel="00000000" w:rsidR="00000000" w:rsidRPr="00000000">
        <w:rPr>
          <w:rtl w:val="0"/>
        </w:rPr>
      </w:r>
    </w:p>
    <w:p w:rsidR="00000000" w:rsidDel="00000000" w:rsidP="00000000" w:rsidRDefault="00000000" w:rsidRPr="00000000" w14:paraId="0000004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 alumno será evaluado en todo su desempeño áulico. Si bien es cierto se realizaran evaluaciones en donde se objetivara la capacidad de comprensión del contenido sino también su participación en el aula. Las evaluaciones serán realizadas en un orden de complejidad cronológica según se avance en el transcurso del ciclo lectivo</w:t>
      </w:r>
    </w:p>
    <w:p w:rsidR="00000000" w:rsidDel="00000000" w:rsidP="00000000" w:rsidRDefault="00000000" w:rsidRPr="00000000" w14:paraId="0000004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Material didáctico:</w:t>
      </w:r>
      <w:r w:rsidDel="00000000" w:rsidR="00000000" w:rsidRPr="00000000">
        <w:rPr>
          <w:rtl w:val="0"/>
        </w:rPr>
      </w:r>
    </w:p>
    <w:p w:rsidR="00000000" w:rsidDel="00000000" w:rsidP="00000000" w:rsidRDefault="00000000" w:rsidRPr="00000000" w14:paraId="0000004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Textos y/o apuntes de estudio. </w:t>
      </w:r>
    </w:p>
    <w:p w:rsidR="00000000" w:rsidDel="00000000" w:rsidP="00000000" w:rsidRDefault="00000000" w:rsidRPr="00000000" w14:paraId="0000004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Guías de ejercitación.</w:t>
      </w:r>
    </w:p>
    <w:p w:rsidR="00000000" w:rsidDel="00000000" w:rsidP="00000000" w:rsidRDefault="00000000" w:rsidRPr="00000000" w14:paraId="0000004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Pizarrón, marcadores, borrador.</w:t>
      </w:r>
    </w:p>
    <w:p w:rsidR="00000000" w:rsidDel="00000000" w:rsidP="00000000" w:rsidRDefault="00000000" w:rsidRPr="00000000" w14:paraId="0000004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Elementos de dibujo para diagramación.</w:t>
      </w:r>
    </w:p>
    <w:p w:rsidR="00000000" w:rsidDel="00000000" w:rsidP="00000000" w:rsidRDefault="00000000" w:rsidRPr="00000000" w14:paraId="0000005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Equipos de computación</w:t>
      </w:r>
    </w:p>
    <w:p w:rsidR="00000000" w:rsidDel="00000000" w:rsidP="00000000" w:rsidRDefault="00000000" w:rsidRPr="00000000" w14:paraId="00000051">
      <w:pPr>
        <w:jc w:val="both"/>
        <w:rPr>
          <w:rFonts w:ascii="Arial" w:cs="Arial" w:eastAsia="Arial" w:hAnsi="Arial"/>
          <w:sz w:val="22"/>
          <w:szCs w:val="22"/>
          <w:vertAlign w:val="baseline"/>
        </w:rPr>
      </w:pPr>
      <w:r w:rsidDel="00000000" w:rsidR="00000000" w:rsidRPr="00000000">
        <w:rPr>
          <w:rFonts w:ascii="Arial" w:cs="Arial" w:eastAsia="Arial" w:hAnsi="Arial"/>
          <w:vertAlign w:val="baseline"/>
          <w:rtl w:val="0"/>
        </w:rPr>
        <w:t xml:space="preserve">- Software de programación</w:t>
      </w:r>
      <w:r w:rsidDel="00000000" w:rsidR="00000000" w:rsidRPr="00000000">
        <w:rPr>
          <w:rtl w:val="0"/>
        </w:rPr>
      </w:r>
    </w:p>
    <w:p w:rsidR="00000000" w:rsidDel="00000000" w:rsidP="00000000" w:rsidRDefault="00000000" w:rsidRPr="00000000" w14:paraId="00000052">
      <w:pPr>
        <w:jc w:val="both"/>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Criterios de acreditación:</w:t>
      </w: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5">
      <w:pPr>
        <w:ind w:left="708"/>
        <w:jc w:val="both"/>
        <w:rPr>
          <w:rFonts w:ascii="Arial" w:cs="Arial" w:eastAsia="Arial" w:hAnsi="Arial"/>
          <w:sz w:val="22"/>
          <w:szCs w:val="22"/>
          <w:vertAlign w:val="baseline"/>
        </w:rPr>
      </w:pPr>
      <w:r w:rsidDel="00000000" w:rsidR="00000000" w:rsidRPr="00000000">
        <w:rPr>
          <w:rFonts w:ascii="Arial" w:cs="Arial" w:eastAsia="Arial" w:hAnsi="Arial"/>
          <w:vertAlign w:val="baseline"/>
          <w:rtl w:val="0"/>
        </w:rPr>
        <w:t xml:space="preserve">Diseñar, confeccionar, implementar, probar y evaluar aplicaciones relacionadas con los temas de la materia.</w:t>
      </w:r>
      <w:r w:rsidDel="00000000" w:rsidR="00000000" w:rsidRPr="00000000">
        <w:rPr>
          <w:rtl w:val="0"/>
        </w:rPr>
      </w:r>
    </w:p>
    <w:sectPr>
      <w:footerReference r:id="rId7" w:type="default"/>
      <w:footerReference r:id="rId8" w:type="even"/>
      <w:pgSz w:h="20163" w:w="12242"/>
      <w:pgMar w:bottom="1134" w:top="1701" w:left="2835"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