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2B714" w14:textId="77777777" w:rsidR="00273199" w:rsidRDefault="00273199" w:rsidP="002731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" w:eastAsia="ja-JP"/>
        </w:rPr>
      </w:pPr>
      <w:r>
        <w:rPr>
          <w:rFonts w:ascii="Arial" w:hAnsi="Arial" w:cs="Arial"/>
          <w:b/>
          <w:sz w:val="24"/>
          <w:szCs w:val="24"/>
          <w:u w:val="single"/>
          <w:lang w:val="es-ES" w:eastAsia="ja-JP"/>
        </w:rPr>
        <w:t>PRACTICA DE TOPOGRAFIA Y OBRAS VIALES</w:t>
      </w:r>
    </w:p>
    <w:p w14:paraId="6CF65FA4" w14:textId="5681FD33" w:rsidR="00273199" w:rsidRDefault="00273199" w:rsidP="002731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" w:eastAsia="ja-JP"/>
        </w:rPr>
      </w:pPr>
    </w:p>
    <w:p w14:paraId="42C00DA4" w14:textId="77777777" w:rsidR="00273199" w:rsidRDefault="00273199" w:rsidP="002731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" w:eastAsia="ja-JP"/>
        </w:rPr>
      </w:pPr>
    </w:p>
    <w:p w14:paraId="5CD8182E" w14:textId="77777777" w:rsidR="00273199" w:rsidRDefault="00273199" w:rsidP="00273199">
      <w:pPr>
        <w:spacing w:after="0" w:line="240" w:lineRule="auto"/>
        <w:rPr>
          <w:rFonts w:ascii="Arial" w:hAnsi="Arial" w:cs="Arial"/>
          <w:sz w:val="24"/>
          <w:szCs w:val="24"/>
          <w:lang w:val="es-ES" w:eastAsia="ja-JP"/>
        </w:rPr>
      </w:pPr>
      <w:r>
        <w:rPr>
          <w:rFonts w:ascii="Arial" w:hAnsi="Arial" w:cs="Arial"/>
          <w:sz w:val="24"/>
          <w:szCs w:val="24"/>
          <w:lang w:val="es-ES" w:eastAsia="ja-JP"/>
        </w:rPr>
        <w:t>LA TIERRA: Forma, dimensiones. Planos meridianos, planos paralelos. Magnetismo terrestre. Coordenadas geográficas. Líneas y planos horizontales. Representación de la superficie terrestre. Procedimientos. Escalas.</w:t>
      </w:r>
    </w:p>
    <w:p w14:paraId="6924811D" w14:textId="77777777" w:rsidR="00273199" w:rsidRDefault="00273199" w:rsidP="00273199">
      <w:pPr>
        <w:spacing w:after="0" w:line="240" w:lineRule="auto"/>
        <w:rPr>
          <w:rFonts w:ascii="Arial" w:hAnsi="Arial" w:cs="Arial"/>
          <w:sz w:val="24"/>
          <w:szCs w:val="24"/>
          <w:lang w:val="es-ES" w:eastAsia="ja-JP"/>
        </w:rPr>
      </w:pPr>
      <w:r>
        <w:rPr>
          <w:rFonts w:ascii="Arial" w:hAnsi="Arial" w:cs="Arial"/>
          <w:sz w:val="24"/>
          <w:szCs w:val="24"/>
          <w:lang w:val="es-ES" w:eastAsia="ja-JP"/>
        </w:rPr>
        <w:t xml:space="preserve">TOPOGRAFÍA: Medición de longitudes directas e indirectas. Altimetría y planimetría. Medición de ángulos horizontales y verticales. Métodos. Aparatos topográficos: niveles, tornillos, trípodes </w:t>
      </w:r>
      <w:proofErr w:type="spellStart"/>
      <w:r>
        <w:rPr>
          <w:rFonts w:ascii="Arial" w:hAnsi="Arial" w:cs="Arial"/>
          <w:sz w:val="24"/>
          <w:szCs w:val="24"/>
          <w:lang w:val="es-ES" w:eastAsia="ja-JP"/>
        </w:rPr>
        <w:t>alidados</w:t>
      </w:r>
      <w:proofErr w:type="spellEnd"/>
      <w:r>
        <w:rPr>
          <w:rFonts w:ascii="Arial" w:hAnsi="Arial" w:cs="Arial"/>
          <w:sz w:val="24"/>
          <w:szCs w:val="24"/>
          <w:lang w:val="es-ES" w:eastAsia="ja-JP"/>
        </w:rPr>
        <w:t>. Vernier. Taquímetros. Cintas de acero. Escuadras. Teodolitos.</w:t>
      </w:r>
    </w:p>
    <w:p w14:paraId="387A1EA9" w14:textId="77777777" w:rsidR="00273199" w:rsidRDefault="00273199" w:rsidP="00273199">
      <w:pPr>
        <w:spacing w:after="0" w:line="240" w:lineRule="auto"/>
        <w:rPr>
          <w:rFonts w:ascii="Arial" w:hAnsi="Arial" w:cs="Arial"/>
          <w:sz w:val="24"/>
          <w:szCs w:val="24"/>
          <w:lang w:val="es-ES" w:eastAsia="ja-JP"/>
        </w:rPr>
      </w:pPr>
      <w:r>
        <w:rPr>
          <w:rFonts w:ascii="Arial" w:hAnsi="Arial" w:cs="Arial"/>
          <w:sz w:val="24"/>
          <w:szCs w:val="24"/>
          <w:lang w:val="es-ES" w:eastAsia="ja-JP"/>
        </w:rPr>
        <w:t>TRAZADO I: Determinación de puntos y rectas sobre la superficie terrestre. Levantamiento de perpendiculares. Determinación de un plano horizontal. Determinación topográfica de un punto. Coordenadas cartesianas. Coordenadas polares. Nivelación geométrica y trigonométrica</w:t>
      </w:r>
    </w:p>
    <w:p w14:paraId="3FF70D2A" w14:textId="77777777" w:rsidR="00273199" w:rsidRDefault="00273199" w:rsidP="00273199">
      <w:pPr>
        <w:spacing w:after="0" w:line="240" w:lineRule="auto"/>
        <w:rPr>
          <w:rFonts w:ascii="Arial" w:hAnsi="Arial" w:cs="Arial"/>
          <w:sz w:val="24"/>
          <w:szCs w:val="24"/>
          <w:lang w:val="es-ES" w:eastAsia="ja-JP"/>
        </w:rPr>
      </w:pPr>
      <w:r>
        <w:rPr>
          <w:rFonts w:ascii="Arial" w:hAnsi="Arial" w:cs="Arial"/>
          <w:sz w:val="24"/>
          <w:szCs w:val="24"/>
          <w:lang w:val="es-ES" w:eastAsia="ja-JP"/>
        </w:rPr>
        <w:t>TRAZADO II: Trazado de alineaciones. Medición directa e indirecta de alineaciones. Levantamiento de planos. Operaciones Métodos. Construcción y replanteos. Errores de longitud y de ángulo. Tolerancia. Repartición proporcional de los errores.</w:t>
      </w:r>
    </w:p>
    <w:p w14:paraId="03C0E0F3" w14:textId="77777777" w:rsidR="00273199" w:rsidRDefault="00273199" w:rsidP="00273199">
      <w:pPr>
        <w:spacing w:after="0" w:line="240" w:lineRule="auto"/>
        <w:rPr>
          <w:rFonts w:ascii="Arial" w:hAnsi="Arial" w:cs="Arial"/>
          <w:sz w:val="24"/>
          <w:szCs w:val="24"/>
          <w:lang w:val="es-ES" w:eastAsia="ja-JP"/>
        </w:rPr>
      </w:pPr>
      <w:r>
        <w:rPr>
          <w:rFonts w:ascii="Arial" w:hAnsi="Arial" w:cs="Arial"/>
          <w:sz w:val="24"/>
          <w:szCs w:val="24"/>
          <w:lang w:val="es-ES" w:eastAsia="ja-JP"/>
        </w:rPr>
        <w:t xml:space="preserve">OBRAS VIALES I: Caminos. Clasificación Constitución. Legislación vial. Perfiles. Rasantes. Cálculo de movimientos de tierra. Documento de un proyecto. Trazado de curvas: peraltes, sobreanchos, sobreanchos psicológicos. Suelos: clasificación. Análisis. Reconocimiento en campaña. Ensayos de laboratorio. Movimiento de tierras: </w:t>
      </w:r>
      <w:proofErr w:type="spellStart"/>
      <w:r>
        <w:rPr>
          <w:rFonts w:ascii="Arial" w:hAnsi="Arial" w:cs="Arial"/>
          <w:sz w:val="24"/>
          <w:szCs w:val="24"/>
          <w:lang w:val="es-ES" w:eastAsia="ja-JP"/>
        </w:rPr>
        <w:t>terraplenamiento</w:t>
      </w:r>
      <w:proofErr w:type="spellEnd"/>
      <w:r>
        <w:rPr>
          <w:rFonts w:ascii="Arial" w:hAnsi="Arial" w:cs="Arial"/>
          <w:sz w:val="24"/>
          <w:szCs w:val="24"/>
          <w:lang w:val="es-ES" w:eastAsia="ja-JP"/>
        </w:rPr>
        <w:t xml:space="preserve">. Desmonte. </w:t>
      </w:r>
    </w:p>
    <w:p w14:paraId="198271D8" w14:textId="77777777" w:rsidR="00273199" w:rsidRDefault="00273199" w:rsidP="00273199">
      <w:pPr>
        <w:spacing w:after="0" w:line="240" w:lineRule="auto"/>
        <w:rPr>
          <w:rFonts w:ascii="Arial" w:hAnsi="Arial" w:cs="Arial"/>
          <w:sz w:val="24"/>
          <w:szCs w:val="24"/>
          <w:lang w:val="es-ES" w:eastAsia="ja-JP"/>
        </w:rPr>
      </w:pPr>
      <w:r>
        <w:rPr>
          <w:rFonts w:ascii="Arial" w:hAnsi="Arial" w:cs="Arial"/>
          <w:sz w:val="24"/>
          <w:szCs w:val="24"/>
          <w:lang w:val="es-ES" w:eastAsia="ja-JP"/>
        </w:rPr>
        <w:t>OBRAS VIALES II: Obras de arte. Descripción. Ejecución. Configuración de un terreno montañoso y sus cortes transversales. Documentación de un proyecto de montaña. Movimiento de tierra. Desmonte en roca. Elementos de equipos usados. Radios y pendientes de un trazado de montaña. Escalas más convenientes. Obras de arte.</w:t>
      </w:r>
    </w:p>
    <w:p w14:paraId="3C561B59" w14:textId="77777777" w:rsidR="00273199" w:rsidRDefault="00273199" w:rsidP="00273199">
      <w:pPr>
        <w:spacing w:after="0" w:line="240" w:lineRule="auto"/>
        <w:rPr>
          <w:rFonts w:ascii="Arial" w:hAnsi="Arial" w:cs="Arial"/>
          <w:sz w:val="24"/>
          <w:szCs w:val="24"/>
          <w:lang w:val="es-ES" w:eastAsia="ja-JP"/>
        </w:rPr>
      </w:pPr>
      <w:r>
        <w:rPr>
          <w:rFonts w:ascii="Arial" w:hAnsi="Arial" w:cs="Arial"/>
          <w:sz w:val="24"/>
          <w:szCs w:val="24"/>
          <w:lang w:val="es-ES" w:eastAsia="ja-JP"/>
        </w:rPr>
        <w:t xml:space="preserve">CALZADAS: Calzadas estabilizadas. </w:t>
      </w:r>
      <w:proofErr w:type="spellStart"/>
      <w:r>
        <w:rPr>
          <w:rFonts w:ascii="Arial" w:hAnsi="Arial" w:cs="Arial"/>
          <w:sz w:val="24"/>
          <w:szCs w:val="24"/>
          <w:lang w:val="es-ES" w:eastAsia="ja-JP"/>
        </w:rPr>
        <w:t>Entoscadas</w:t>
      </w:r>
      <w:proofErr w:type="spellEnd"/>
      <w:r>
        <w:rPr>
          <w:rFonts w:ascii="Arial" w:hAnsi="Arial" w:cs="Arial"/>
          <w:sz w:val="24"/>
          <w:szCs w:val="24"/>
          <w:lang w:val="es-ES" w:eastAsia="ja-JP"/>
        </w:rPr>
        <w:t>. Enripiadas. Asfálticas. De hormigón. Granulometrías. Ensayos. Equipos. Tratamientos. Construcción.</w:t>
      </w:r>
    </w:p>
    <w:p w14:paraId="4E6401CB" w14:textId="77777777" w:rsidR="00273199" w:rsidRDefault="00273199" w:rsidP="00273199">
      <w:pPr>
        <w:spacing w:after="0" w:line="240" w:lineRule="auto"/>
        <w:rPr>
          <w:rFonts w:ascii="Arial" w:hAnsi="Arial" w:cs="Arial"/>
          <w:sz w:val="24"/>
          <w:szCs w:val="24"/>
          <w:lang w:val="es-ES" w:eastAsia="ja-JP"/>
        </w:rPr>
      </w:pPr>
      <w:r>
        <w:rPr>
          <w:rFonts w:ascii="Arial" w:hAnsi="Arial" w:cs="Arial"/>
          <w:sz w:val="24"/>
          <w:szCs w:val="24"/>
          <w:lang w:val="es-ES" w:eastAsia="ja-JP"/>
        </w:rPr>
        <w:t>SEÑALES: Señales camineras. Normas para su colocación. Conservación de caminos. Causas de deterioro. Sistemas de conservación: herramientas y equipos.</w:t>
      </w:r>
    </w:p>
    <w:p w14:paraId="6DA5A821" w14:textId="77777777" w:rsidR="00273199" w:rsidRDefault="00273199" w:rsidP="00273199">
      <w:pPr>
        <w:spacing w:after="0" w:line="240" w:lineRule="auto"/>
        <w:rPr>
          <w:rFonts w:ascii="Arial" w:hAnsi="Arial" w:cs="Arial"/>
          <w:sz w:val="24"/>
          <w:szCs w:val="24"/>
          <w:lang w:val="es-ES" w:eastAsia="ja-JP"/>
        </w:rPr>
      </w:pPr>
    </w:p>
    <w:p w14:paraId="072FDC99" w14:textId="77777777" w:rsidR="00273199" w:rsidRDefault="00273199" w:rsidP="00273199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ja-JP"/>
        </w:rPr>
      </w:pPr>
      <w:r>
        <w:rPr>
          <w:rFonts w:ascii="Arial" w:hAnsi="Arial" w:cs="Arial"/>
          <w:b/>
          <w:sz w:val="24"/>
          <w:szCs w:val="24"/>
          <w:lang w:val="es-ES" w:eastAsia="ja-JP"/>
        </w:rPr>
        <w:t>Propósitos Generales:</w:t>
      </w:r>
    </w:p>
    <w:p w14:paraId="522E8E8E" w14:textId="77777777" w:rsidR="00273199" w:rsidRDefault="00273199" w:rsidP="0027319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s-ES" w:eastAsia="ja-JP"/>
        </w:rPr>
      </w:pPr>
      <w:r>
        <w:rPr>
          <w:rFonts w:ascii="Arial" w:hAnsi="Arial" w:cs="Arial"/>
          <w:sz w:val="24"/>
          <w:szCs w:val="24"/>
          <w:lang w:val="es-ES" w:eastAsia="ja-JP"/>
        </w:rPr>
        <w:t>Reconocer los aportes de la topografía, a los recursos formativos del MMO.</w:t>
      </w:r>
    </w:p>
    <w:p w14:paraId="5F1FC788" w14:textId="77777777" w:rsidR="00273199" w:rsidRDefault="00273199" w:rsidP="0027319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s-ES" w:eastAsia="ja-JP"/>
        </w:rPr>
      </w:pPr>
      <w:r>
        <w:rPr>
          <w:rFonts w:ascii="Arial" w:hAnsi="Arial" w:cs="Arial"/>
          <w:sz w:val="24"/>
          <w:szCs w:val="24"/>
          <w:lang w:val="es-ES" w:eastAsia="ja-JP"/>
        </w:rPr>
        <w:t>Cumplimentar las tareas asignadas cuidando de los materiales que utilizan, instrumentos de trabajo y los espacios donde se desarrollan sus prácticas.</w:t>
      </w:r>
    </w:p>
    <w:p w14:paraId="6136A676" w14:textId="77777777" w:rsidR="00273199" w:rsidRDefault="00273199" w:rsidP="0027319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s-ES" w:eastAsia="ja-JP"/>
        </w:rPr>
      </w:pPr>
      <w:r>
        <w:rPr>
          <w:rFonts w:ascii="Arial" w:hAnsi="Arial" w:cs="Arial"/>
          <w:sz w:val="24"/>
          <w:szCs w:val="24"/>
          <w:lang w:val="es-ES" w:eastAsia="ja-JP"/>
        </w:rPr>
        <w:t>Valorar el método de la expresión gráfica para la comunicación general y propia de la profesión</w:t>
      </w:r>
    </w:p>
    <w:p w14:paraId="089CF8F4" w14:textId="77777777" w:rsidR="00273199" w:rsidRDefault="00273199" w:rsidP="0027319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s-ES" w:eastAsia="ja-JP"/>
        </w:rPr>
      </w:pPr>
      <w:r>
        <w:rPr>
          <w:rFonts w:ascii="Arial" w:hAnsi="Arial" w:cs="Arial"/>
          <w:sz w:val="24"/>
          <w:szCs w:val="24"/>
          <w:lang w:val="es-ES" w:eastAsia="ja-JP"/>
        </w:rPr>
        <w:t>Acordar, aceptar y respetar reglas en el marco de un trabajo cooperativo, responsable y crítico</w:t>
      </w:r>
    </w:p>
    <w:p w14:paraId="09075454" w14:textId="77777777" w:rsidR="00273199" w:rsidRDefault="00273199" w:rsidP="00273199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ja-JP"/>
        </w:rPr>
      </w:pPr>
      <w:r>
        <w:rPr>
          <w:rFonts w:ascii="Arial" w:hAnsi="Arial" w:cs="Arial"/>
          <w:b/>
          <w:sz w:val="24"/>
          <w:szCs w:val="24"/>
          <w:lang w:val="es-ES" w:eastAsia="ja-JP"/>
        </w:rPr>
        <w:t>Objetivos:</w:t>
      </w:r>
    </w:p>
    <w:p w14:paraId="793ACA04" w14:textId="77777777" w:rsidR="00273199" w:rsidRDefault="00273199" w:rsidP="0027319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s-ES" w:eastAsia="ja-JP"/>
        </w:rPr>
      </w:pPr>
      <w:r>
        <w:rPr>
          <w:rFonts w:ascii="Arial" w:hAnsi="Arial" w:cs="Arial"/>
          <w:sz w:val="24"/>
          <w:szCs w:val="24"/>
          <w:lang w:val="es-ES" w:eastAsia="ja-JP"/>
        </w:rPr>
        <w:t>Impartir conocimientos conceptuales de operaciones topográficas para poder utilizarlas como herramientas para el desarrollo de obras civiles.</w:t>
      </w:r>
    </w:p>
    <w:p w14:paraId="5F6501CC" w14:textId="77777777" w:rsidR="00273199" w:rsidRDefault="00273199" w:rsidP="0027319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s-ES" w:eastAsia="ja-JP"/>
        </w:rPr>
      </w:pPr>
      <w:r>
        <w:rPr>
          <w:rFonts w:ascii="Arial" w:hAnsi="Arial" w:cs="Arial"/>
          <w:sz w:val="24"/>
          <w:szCs w:val="24"/>
          <w:lang w:val="es-ES" w:eastAsia="ja-JP"/>
        </w:rPr>
        <w:t>Aprender a interpretar, evaluar la información topográfica.</w:t>
      </w:r>
    </w:p>
    <w:p w14:paraId="4102E32C" w14:textId="77777777" w:rsidR="00273199" w:rsidRDefault="00273199" w:rsidP="0027319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s-ES" w:eastAsia="ja-JP"/>
        </w:rPr>
      </w:pPr>
      <w:r>
        <w:rPr>
          <w:rFonts w:ascii="Arial" w:hAnsi="Arial" w:cs="Arial"/>
          <w:sz w:val="24"/>
          <w:szCs w:val="24"/>
          <w:lang w:val="es-ES" w:eastAsia="ja-JP"/>
        </w:rPr>
        <w:t>Adquirir la habilidad en el manejo de instrumentos topográficos.</w:t>
      </w:r>
    </w:p>
    <w:p w14:paraId="26D1F6B0" w14:textId="77777777" w:rsidR="00273199" w:rsidRDefault="00273199" w:rsidP="0027319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s-ES" w:eastAsia="ja-JP"/>
        </w:rPr>
      </w:pPr>
      <w:r>
        <w:rPr>
          <w:rFonts w:ascii="Arial" w:hAnsi="Arial" w:cs="Arial"/>
          <w:sz w:val="24"/>
          <w:szCs w:val="24"/>
          <w:lang w:val="es-ES" w:eastAsia="ja-JP"/>
        </w:rPr>
        <w:lastRenderedPageBreak/>
        <w:t>Calcular y dibujar relevamientos topográficos en deslindes de terrenos, determinación de superficies y elaboración de conjuntos planimétricos y altimétricos de forma completa.</w:t>
      </w:r>
    </w:p>
    <w:p w14:paraId="7D86F488" w14:textId="34BDE9E5" w:rsidR="007F2D20" w:rsidRPr="00273199" w:rsidRDefault="007F2D20" w:rsidP="00273199">
      <w:pPr>
        <w:rPr>
          <w:lang w:val="es-ES"/>
        </w:rPr>
      </w:pPr>
    </w:p>
    <w:sectPr w:rsidR="007F2D20" w:rsidRPr="00273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F46CC"/>
    <w:multiLevelType w:val="hybridMultilevel"/>
    <w:tmpl w:val="FBA48D30"/>
    <w:lvl w:ilvl="0" w:tplc="340629B8">
      <w:start w:val="1"/>
      <w:numFmt w:val="upperRoman"/>
      <w:lvlText w:val="%1."/>
      <w:lvlJc w:val="left"/>
      <w:pPr>
        <w:ind w:left="1080" w:hanging="72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41E9E"/>
    <w:multiLevelType w:val="hybridMultilevel"/>
    <w:tmpl w:val="FBA0AB8A"/>
    <w:lvl w:ilvl="0" w:tplc="59686C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A556C"/>
    <w:multiLevelType w:val="hybridMultilevel"/>
    <w:tmpl w:val="989E7192"/>
    <w:lvl w:ilvl="0" w:tplc="6C00CB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61F5A"/>
    <w:multiLevelType w:val="hybridMultilevel"/>
    <w:tmpl w:val="F5462C74"/>
    <w:lvl w:ilvl="0" w:tplc="2D3019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65EAC"/>
    <w:multiLevelType w:val="hybridMultilevel"/>
    <w:tmpl w:val="20B642D8"/>
    <w:lvl w:ilvl="0" w:tplc="077447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91061"/>
    <w:multiLevelType w:val="hybridMultilevel"/>
    <w:tmpl w:val="485AFB0C"/>
    <w:lvl w:ilvl="0" w:tplc="70166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07A8A"/>
    <w:multiLevelType w:val="hybridMultilevel"/>
    <w:tmpl w:val="508441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5F"/>
    <w:rsid w:val="00273199"/>
    <w:rsid w:val="006E6E6B"/>
    <w:rsid w:val="007F2D20"/>
    <w:rsid w:val="00881B5E"/>
    <w:rsid w:val="008F7A08"/>
    <w:rsid w:val="00B8625F"/>
    <w:rsid w:val="00B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8D40"/>
  <w15:chartTrackingRefBased/>
  <w15:docId w15:val="{BC2F75E1-BD52-40E8-8647-CECF670F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25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Pertine</dc:creator>
  <cp:keywords/>
  <dc:description/>
  <cp:lastModifiedBy>Daniel Pertine</cp:lastModifiedBy>
  <cp:revision>2</cp:revision>
  <dcterms:created xsi:type="dcterms:W3CDTF">2020-07-17T21:58:00Z</dcterms:created>
  <dcterms:modified xsi:type="dcterms:W3CDTF">2020-07-17T21:58:00Z</dcterms:modified>
</cp:coreProperties>
</file>